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F" w:rsidRDefault="00C2070F" w:rsidP="00B04889">
      <w:pPr>
        <w:spacing w:after="240"/>
        <w:rPr>
          <w:b/>
          <w:i/>
        </w:rPr>
      </w:pPr>
      <w:r w:rsidRPr="00C2070F">
        <w:rPr>
          <w:b/>
          <w:i/>
        </w:rPr>
        <w:t xml:space="preserve">Learn More </w:t>
      </w:r>
      <w:proofErr w:type="gramStart"/>
      <w:r w:rsidRPr="00C2070F">
        <w:rPr>
          <w:b/>
          <w:i/>
        </w:rPr>
        <w:t>About</w:t>
      </w:r>
      <w:proofErr w:type="gramEnd"/>
      <w:r w:rsidRPr="00C2070F">
        <w:rPr>
          <w:b/>
          <w:i/>
        </w:rPr>
        <w:t xml:space="preserve"> the Referendum</w:t>
      </w:r>
    </w:p>
    <w:p w:rsidR="00C2070F" w:rsidRDefault="00C2070F" w:rsidP="00B04889">
      <w:pPr>
        <w:spacing w:after="240"/>
        <w:rPr>
          <w:b/>
          <w:i/>
        </w:rPr>
      </w:pPr>
      <w:r>
        <w:rPr>
          <w:b/>
          <w:i/>
        </w:rPr>
        <w:t>From:  Dr. Lech, Superintendent</w:t>
      </w:r>
    </w:p>
    <w:p w:rsidR="00B04889" w:rsidRDefault="00B04889" w:rsidP="00B04889">
      <w:pPr>
        <w:spacing w:after="240"/>
      </w:pPr>
      <w:bookmarkStart w:id="0" w:name="_GoBack"/>
      <w:bookmarkEnd w:id="0"/>
      <w:r>
        <w:t xml:space="preserve">As you are likely aware, the district pursued referendums in 2015 and 2018 to </w:t>
      </w:r>
      <w:r w:rsidR="009512FD">
        <w:t>update</w:t>
      </w:r>
      <w:r>
        <w:t xml:space="preserve"> and enhance aging facilities.  In both instances, our community said that this was not the right plan at the right time.  As a result, we </w:t>
      </w:r>
      <w:r w:rsidR="007C73EE">
        <w:t xml:space="preserve">have </w:t>
      </w:r>
      <w:r>
        <w:t xml:space="preserve">explored different opportunities to address our biggest concerns and believe the best remaining option exists with increasing our building fund.  </w:t>
      </w:r>
      <w:r w:rsidR="007C73EE">
        <w:t xml:space="preserve">The JPS school board, on July 24, </w:t>
      </w:r>
      <w:r w:rsidR="00897AAD">
        <w:t>approved</w:t>
      </w:r>
      <w:r w:rsidR="007C73EE">
        <w:t xml:space="preserve"> a special election</w:t>
      </w:r>
      <w:r w:rsidR="00071EB0">
        <w:t xml:space="preserve"> on September 24, 2019</w:t>
      </w:r>
      <w:r w:rsidR="007C73EE">
        <w:t xml:space="preserve"> for the public to consider increasing </w:t>
      </w:r>
      <w:proofErr w:type="gramStart"/>
      <w:r w:rsidR="00897AAD">
        <w:t>building fund</w:t>
      </w:r>
      <w:r w:rsidR="007C73EE">
        <w:t xml:space="preserve"> levy authority</w:t>
      </w:r>
      <w:proofErr w:type="gramEnd"/>
      <w:r w:rsidR="007C73EE">
        <w:t xml:space="preserve"> </w:t>
      </w:r>
      <w:r w:rsidR="00071EB0">
        <w:t xml:space="preserve">from 10 </w:t>
      </w:r>
      <w:r w:rsidR="0035772F">
        <w:t>to 20 mills.</w:t>
      </w:r>
    </w:p>
    <w:p w:rsidR="007C73EE" w:rsidRDefault="007C73EE" w:rsidP="00B04889">
      <w:pPr>
        <w:spacing w:after="240"/>
      </w:pPr>
      <w:r>
        <w:t>Currently, the district’s building fund allows JPS to levy for 10 mills</w:t>
      </w:r>
      <w:r w:rsidR="00793A06">
        <w:t xml:space="preserve"> only</w:t>
      </w:r>
      <w:r>
        <w:t xml:space="preserve"> to support our facilities as governed by NDCC 57-15-17.  </w:t>
      </w:r>
      <w:r w:rsidRPr="00D87A7B">
        <w:t>E</w:t>
      </w:r>
      <w:r>
        <w:t xml:space="preserve">xpansion of the building fund has been determined to be </w:t>
      </w:r>
      <w:r w:rsidR="00071EB0">
        <w:t xml:space="preserve">the most </w:t>
      </w:r>
      <w:r>
        <w:t>effective</w:t>
      </w:r>
      <w:r w:rsidRPr="00D87A7B">
        <w:t xml:space="preserve"> </w:t>
      </w:r>
      <w:r w:rsidR="00071EB0" w:rsidRPr="00D87A7B">
        <w:t>opportunity</w:t>
      </w:r>
      <w:r w:rsidR="00071EB0">
        <w:t xml:space="preserve"> to address immediate issues, </w:t>
      </w:r>
      <w:r w:rsidRPr="00D87A7B">
        <w:t>while also being a flexible option for any future facility planning to address long-term facility needs.</w:t>
      </w:r>
    </w:p>
    <w:p w:rsidR="007C73EE" w:rsidRDefault="007C73EE" w:rsidP="007C73EE">
      <w:pPr>
        <w:spacing w:after="240"/>
      </w:pPr>
      <w:proofErr w:type="gramStart"/>
      <w:r>
        <w:t>A Capital Projects Plan</w:t>
      </w:r>
      <w:r w:rsidR="00071EB0">
        <w:t xml:space="preserve"> (CPP)</w:t>
      </w:r>
      <w:r>
        <w:t xml:space="preserve"> was approved by the school board</w:t>
      </w:r>
      <w:proofErr w:type="gramEnd"/>
      <w:r>
        <w:t xml:space="preserve"> in 2016.  </w:t>
      </w:r>
      <w:r w:rsidR="00071EB0">
        <w:t>The CPP</w:t>
      </w:r>
      <w:r w:rsidRPr="00D87A7B">
        <w:t xml:space="preserve"> outlined an average of $2.16 million per year in facility needs over a 10-year span across seven schedule</w:t>
      </w:r>
      <w:r>
        <w:t>s</w:t>
      </w:r>
      <w:r w:rsidRPr="00D87A7B">
        <w:t>: 1) Asbestos Abatement, 2) Building Repairs, 3) Sites, 4) Roofs, 5) ADA Remodeling, 6) Security and Safety, and 7) Equipment.  $1.3 million</w:t>
      </w:r>
      <w:r>
        <w:t xml:space="preserve">, or 60%, </w:t>
      </w:r>
      <w:r w:rsidRPr="00D87A7B">
        <w:t xml:space="preserve">of this annual $2.16 </w:t>
      </w:r>
      <w:r>
        <w:t xml:space="preserve">million </w:t>
      </w:r>
      <w:r w:rsidRPr="00D87A7B">
        <w:t>in needs</w:t>
      </w:r>
      <w:r>
        <w:t xml:space="preserve"> </w:t>
      </w:r>
      <w:proofErr w:type="gramStart"/>
      <w:r>
        <w:t>is</w:t>
      </w:r>
      <w:r w:rsidR="00071EB0">
        <w:t xml:space="preserve"> </w:t>
      </w:r>
      <w:r>
        <w:t xml:space="preserve"> attributed</w:t>
      </w:r>
      <w:proofErr w:type="gramEnd"/>
      <w:r>
        <w:t xml:space="preserve"> to Building Repairs.  Similarly, the Roof schedule equates to an average annual cost of $560,000, or 26%, of these expenses.  With the existing levy providing about </w:t>
      </w:r>
      <w:r w:rsidR="00071EB0">
        <w:t xml:space="preserve">$700,000 annually, the district is woefully short of the average annual costs </w:t>
      </w:r>
      <w:proofErr w:type="gramStart"/>
      <w:r w:rsidR="00071EB0">
        <w:t xml:space="preserve">to </w:t>
      </w:r>
      <w:r w:rsidR="00077053">
        <w:t xml:space="preserve">adequately </w:t>
      </w:r>
      <w:r w:rsidR="00071EB0">
        <w:t>update</w:t>
      </w:r>
      <w:proofErr w:type="gramEnd"/>
      <w:r w:rsidR="00071EB0">
        <w:t xml:space="preserve"> these facilities.</w:t>
      </w:r>
    </w:p>
    <w:p w:rsidR="00071EB0" w:rsidRDefault="00071EB0" w:rsidP="00071EB0">
      <w:pPr>
        <w:spacing w:after="240"/>
      </w:pPr>
      <w:r>
        <w:t xml:space="preserve">It is important to note that the district has been utilizing the existing levy beyond its maximum capacity.  </w:t>
      </w:r>
      <w:r w:rsidRPr="00D87A7B">
        <w:t xml:space="preserve">Since the approval of the </w:t>
      </w:r>
      <w:r>
        <w:t>CPP</w:t>
      </w:r>
      <w:r w:rsidRPr="00D87A7B">
        <w:t xml:space="preserve">, the district has expended an average of </w:t>
      </w:r>
      <w:r w:rsidRPr="007D064B">
        <w:t>$</w:t>
      </w:r>
      <w:r>
        <w:t>820,090</w:t>
      </w:r>
      <w:r w:rsidRPr="00D87A7B">
        <w:t xml:space="preserve"> annually through the building fund with the vast majority of these expenses directly tied to the Capital Projects Plan.  </w:t>
      </w:r>
      <w:proofErr w:type="gramStart"/>
      <w:r>
        <w:t xml:space="preserve">This average expense outpaces </w:t>
      </w:r>
      <w:r w:rsidR="00077053">
        <w:t>revenue from</w:t>
      </w:r>
      <w:r>
        <w:t xml:space="preserve"> the building fund’s 10 mills and has resulted in spending down the interim balance of the building fund.</w:t>
      </w:r>
      <w:proofErr w:type="gramEnd"/>
      <w:r>
        <w:t xml:space="preserve">  While these projects have been necessary, spending more than we receive in reven</w:t>
      </w:r>
      <w:r w:rsidR="0035772F">
        <w:t>ue is not a sustainable model.</w:t>
      </w:r>
    </w:p>
    <w:p w:rsidR="00647894" w:rsidRDefault="00647894" w:rsidP="00071EB0">
      <w:pPr>
        <w:spacing w:after="240"/>
      </w:pPr>
      <w:r>
        <w:t xml:space="preserve">If the referendum </w:t>
      </w:r>
      <w:proofErr w:type="gramStart"/>
      <w:r>
        <w:t>was</w:t>
      </w:r>
      <w:proofErr w:type="gramEnd"/>
      <w:r>
        <w:t xml:space="preserve"> successful, the maximum impact of the levy authority for an additional 10 mills on a $100,000 home would provide a tax impact of $45 annually or $3.75 per month.  </w:t>
      </w:r>
      <w:proofErr w:type="gramStart"/>
      <w:r w:rsidR="008933A0">
        <w:t xml:space="preserve">This </w:t>
      </w:r>
      <w:r>
        <w:t>levy would be approved annually by the school board</w:t>
      </w:r>
      <w:proofErr w:type="gramEnd"/>
      <w:r>
        <w:t xml:space="preserve"> and </w:t>
      </w:r>
      <w:r w:rsidR="008933A0">
        <w:t xml:space="preserve">the number of mills levied </w:t>
      </w:r>
      <w:r>
        <w:t>would be dependent upon fa</w:t>
      </w:r>
      <w:r w:rsidR="0035772F">
        <w:t>cility needs in that tax year.</w:t>
      </w:r>
    </w:p>
    <w:p w:rsidR="00793567" w:rsidRPr="00B04889" w:rsidRDefault="002B693B" w:rsidP="0035772F">
      <w:pPr>
        <w:spacing w:after="240"/>
      </w:pPr>
      <w:r>
        <w:t xml:space="preserve">If you have any questions on the referendum, please contact Dr. Rob Lech at </w:t>
      </w:r>
      <w:r w:rsidR="0035772F">
        <w:t>701-</w:t>
      </w:r>
      <w:r>
        <w:t xml:space="preserve">252-1950, </w:t>
      </w:r>
      <w:hyperlink r:id="rId4" w:history="1">
        <w:r w:rsidRPr="00561886">
          <w:rPr>
            <w:rStyle w:val="Hyperlink"/>
          </w:rPr>
          <w:t>Robert.Lech@k12.nd.us</w:t>
        </w:r>
      </w:hyperlink>
      <w:r>
        <w:t>, or make an appointment at Central Office for a visit.</w:t>
      </w:r>
    </w:p>
    <w:sectPr w:rsidR="00793567" w:rsidRPr="00B0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C5"/>
    <w:rsid w:val="00071EB0"/>
    <w:rsid w:val="00077053"/>
    <w:rsid w:val="002B693B"/>
    <w:rsid w:val="0035772F"/>
    <w:rsid w:val="00647894"/>
    <w:rsid w:val="00793567"/>
    <w:rsid w:val="00793A06"/>
    <w:rsid w:val="007C73EE"/>
    <w:rsid w:val="00804D76"/>
    <w:rsid w:val="008933A0"/>
    <w:rsid w:val="00897AAD"/>
    <w:rsid w:val="008F6AC5"/>
    <w:rsid w:val="009512FD"/>
    <w:rsid w:val="009E27CF"/>
    <w:rsid w:val="00B04889"/>
    <w:rsid w:val="00C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B871"/>
  <w15:chartTrackingRefBased/>
  <w15:docId w15:val="{FD7D6792-6B7E-457B-BC55-471BA15B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AC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935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Lech@k12.n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Referendum Quick Hitter</dc:title>
  <dc:subject>2019 Referendum Facts</dc:subject>
  <dc:creator>Rob Lech</dc:creator>
  <cp:keywords>2019 Referendum</cp:keywords>
  <dc:description/>
  <cp:lastModifiedBy>Pamela  R Brown</cp:lastModifiedBy>
  <cp:revision>3</cp:revision>
  <cp:lastPrinted>2019-07-23T20:42:00Z</cp:lastPrinted>
  <dcterms:created xsi:type="dcterms:W3CDTF">2019-07-25T15:08:00Z</dcterms:created>
  <dcterms:modified xsi:type="dcterms:W3CDTF">2019-07-25T18:43:00Z</dcterms:modified>
</cp:coreProperties>
</file>